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B636D" w14:textId="0558B9C5" w:rsidR="00777FC6" w:rsidRDefault="007976E9" w:rsidP="00D573D2">
      <w:pPr>
        <w:jc w:val="center"/>
      </w:pPr>
      <w:r>
        <w:t>Expected</w:t>
      </w:r>
      <w:r w:rsidR="00D573D2">
        <w:t xml:space="preserve"> </w:t>
      </w:r>
      <w:r w:rsidR="00774CA4">
        <w:t xml:space="preserve">Content Areas for </w:t>
      </w:r>
      <w:r>
        <w:t>BCWEP Consortium</w:t>
      </w:r>
      <w:r w:rsidR="00774CA4">
        <w:t xml:space="preserve"> </w:t>
      </w:r>
      <w:r>
        <w:t>Child Welfare Courses</w:t>
      </w:r>
      <w:bookmarkStart w:id="0" w:name="_GoBack"/>
      <w:bookmarkEnd w:id="0"/>
    </w:p>
    <w:p w14:paraId="3F623439" w14:textId="77777777" w:rsidR="00D573D2" w:rsidRDefault="00D573D2" w:rsidP="00D573D2">
      <w:pPr>
        <w:jc w:val="center"/>
      </w:pPr>
    </w:p>
    <w:p w14:paraId="357A5090" w14:textId="0EC678BD" w:rsidR="00D573D2" w:rsidRDefault="00817182" w:rsidP="00D573D2">
      <w:pPr>
        <w:pStyle w:val="ListParagraph"/>
        <w:numPr>
          <w:ilvl w:val="0"/>
          <w:numId w:val="1"/>
        </w:numPr>
      </w:pPr>
      <w:r>
        <w:t xml:space="preserve">Overview of </w:t>
      </w:r>
      <w:r w:rsidR="000D51B0">
        <w:t xml:space="preserve">the </w:t>
      </w:r>
      <w:r w:rsidR="0013283D">
        <w:t>C</w:t>
      </w:r>
      <w:r>
        <w:t xml:space="preserve">hild </w:t>
      </w:r>
      <w:r w:rsidR="0013283D">
        <w:t>Welfare S</w:t>
      </w:r>
      <w:r w:rsidR="00D573D2">
        <w:t>ystem</w:t>
      </w:r>
      <w:r>
        <w:tab/>
      </w:r>
    </w:p>
    <w:p w14:paraId="06DFDAC8" w14:textId="71FD6677" w:rsidR="00817182" w:rsidRDefault="005811F1" w:rsidP="005811F1">
      <w:pPr>
        <w:pStyle w:val="ListParagraph"/>
        <w:numPr>
          <w:ilvl w:val="0"/>
          <w:numId w:val="1"/>
        </w:numPr>
      </w:pPr>
      <w:r>
        <w:t>Overview of the History of Child Welfare, including t</w:t>
      </w:r>
      <w:r w:rsidR="00817182">
        <w:t>he legal base of practice: Major Federal and NJ Legislation, including Titles 9 and 30</w:t>
      </w:r>
    </w:p>
    <w:p w14:paraId="307186B2" w14:textId="012F6387" w:rsidR="00D573D2" w:rsidRDefault="00D732D2" w:rsidP="00D573D2">
      <w:pPr>
        <w:pStyle w:val="ListParagraph"/>
        <w:numPr>
          <w:ilvl w:val="0"/>
          <w:numId w:val="1"/>
        </w:numPr>
      </w:pPr>
      <w:r>
        <w:t>Mandatory Reporting laws and procedures</w:t>
      </w:r>
      <w:r w:rsidR="005811F1">
        <w:t xml:space="preserve"> – Federal and State specific</w:t>
      </w:r>
      <w:r>
        <w:t xml:space="preserve"> </w:t>
      </w:r>
    </w:p>
    <w:p w14:paraId="0E49211A" w14:textId="406F0292" w:rsidR="00D573D2" w:rsidRDefault="00D732D2" w:rsidP="00D573D2">
      <w:pPr>
        <w:pStyle w:val="ListParagraph"/>
        <w:numPr>
          <w:ilvl w:val="0"/>
          <w:numId w:val="1"/>
        </w:numPr>
      </w:pPr>
      <w:r>
        <w:t>Defining child abuse and neglect</w:t>
      </w:r>
      <w:r w:rsidR="009E087F">
        <w:t>: neglect, physical abuse, emotional abuse, sexual abuse</w:t>
      </w:r>
      <w:r>
        <w:t xml:space="preserve"> </w:t>
      </w:r>
    </w:p>
    <w:p w14:paraId="26878C08" w14:textId="6C1E28F4" w:rsidR="00D573D2" w:rsidRDefault="00BF3F23" w:rsidP="00D573D2">
      <w:pPr>
        <w:pStyle w:val="ListParagraph"/>
        <w:numPr>
          <w:ilvl w:val="0"/>
          <w:numId w:val="1"/>
        </w:numPr>
      </w:pPr>
      <w:r>
        <w:t xml:space="preserve">Case </w:t>
      </w:r>
      <w:r w:rsidR="00D573D2">
        <w:t xml:space="preserve">Practice </w:t>
      </w:r>
      <w:r w:rsidR="0013283D">
        <w:t xml:space="preserve">Model </w:t>
      </w:r>
      <w:r w:rsidR="00D573D2">
        <w:t>of Child Protection</w:t>
      </w:r>
      <w:r w:rsidR="009E087F">
        <w:t>,</w:t>
      </w:r>
      <w:r w:rsidR="00D573D2">
        <w:t xml:space="preserve"> including reporting, assessing risk</w:t>
      </w:r>
      <w:r w:rsidR="00612E6C">
        <w:t xml:space="preserve"> and safety</w:t>
      </w:r>
      <w:r w:rsidR="00951B9B">
        <w:t xml:space="preserve">, </w:t>
      </w:r>
      <w:r w:rsidR="00D573D2">
        <w:t>decision making</w:t>
      </w:r>
      <w:r w:rsidR="00951B9B">
        <w:t>, and the integrating of protective authority with casework practice</w:t>
      </w:r>
    </w:p>
    <w:p w14:paraId="55545D56" w14:textId="198F0426" w:rsidR="00D732D2" w:rsidRDefault="0013283D" w:rsidP="00D573D2">
      <w:pPr>
        <w:pStyle w:val="ListParagraph"/>
        <w:numPr>
          <w:ilvl w:val="0"/>
          <w:numId w:val="1"/>
        </w:numPr>
      </w:pPr>
      <w:r>
        <w:t>Laws,</w:t>
      </w:r>
      <w:r w:rsidR="005811F1">
        <w:t xml:space="preserve"> Procedures and Court Interventions with Children, Youth and Families </w:t>
      </w:r>
    </w:p>
    <w:p w14:paraId="3913E17A" w14:textId="1E9EF6E1" w:rsidR="00D573D2" w:rsidRDefault="00D573D2" w:rsidP="00D573D2">
      <w:pPr>
        <w:pStyle w:val="ListParagraph"/>
        <w:numPr>
          <w:ilvl w:val="0"/>
          <w:numId w:val="1"/>
        </w:numPr>
      </w:pPr>
      <w:r>
        <w:t>Family Preservation Services</w:t>
      </w:r>
      <w:r w:rsidR="0013283D">
        <w:t>,</w:t>
      </w:r>
      <w:r>
        <w:t xml:space="preserve"> including Kinship Care</w:t>
      </w:r>
    </w:p>
    <w:p w14:paraId="4ABDE59A" w14:textId="77777777" w:rsidR="00D573D2" w:rsidRDefault="00D573D2" w:rsidP="00D573D2">
      <w:pPr>
        <w:pStyle w:val="ListParagraph"/>
        <w:numPr>
          <w:ilvl w:val="0"/>
          <w:numId w:val="1"/>
        </w:numPr>
      </w:pPr>
      <w:r>
        <w:t>Foster Care</w:t>
      </w:r>
    </w:p>
    <w:p w14:paraId="721E2E71" w14:textId="77777777" w:rsidR="00D573D2" w:rsidRDefault="00D573D2" w:rsidP="00D573D2">
      <w:pPr>
        <w:pStyle w:val="ListParagraph"/>
        <w:numPr>
          <w:ilvl w:val="0"/>
          <w:numId w:val="1"/>
        </w:numPr>
      </w:pPr>
      <w:r>
        <w:t>Adoption</w:t>
      </w:r>
    </w:p>
    <w:p w14:paraId="0AE89BAA" w14:textId="2B0416CC" w:rsidR="00D573D2" w:rsidRDefault="0013283D" w:rsidP="00D573D2">
      <w:pPr>
        <w:pStyle w:val="ListParagraph"/>
        <w:numPr>
          <w:ilvl w:val="0"/>
          <w:numId w:val="1"/>
        </w:numPr>
      </w:pPr>
      <w:r>
        <w:t>Prevention- Protective and R</w:t>
      </w:r>
      <w:r w:rsidR="00D573D2">
        <w:t>isk factors</w:t>
      </w:r>
    </w:p>
    <w:p w14:paraId="3E55A398" w14:textId="1C6E50FC" w:rsidR="00D732D2" w:rsidRDefault="00D732D2" w:rsidP="00612E6C">
      <w:pPr>
        <w:pStyle w:val="ListParagraph"/>
        <w:numPr>
          <w:ilvl w:val="0"/>
          <w:numId w:val="1"/>
        </w:numPr>
        <w:ind w:right="-360"/>
      </w:pPr>
      <w:r>
        <w:t>New Jersey’s public child welfare syst</w:t>
      </w:r>
      <w:r w:rsidR="00612E6C">
        <w:t xml:space="preserve">em, its historical development, </w:t>
      </w:r>
      <w:r>
        <w:t>current transformation efforts</w:t>
      </w:r>
      <w:r w:rsidR="00612E6C">
        <w:t>, and the latest report from the federal court appointed monitor (7-19-17)</w:t>
      </w:r>
    </w:p>
    <w:p w14:paraId="18A890EB" w14:textId="727D0377" w:rsidR="00D573D2" w:rsidRDefault="00563584" w:rsidP="00D573D2">
      <w:pPr>
        <w:pStyle w:val="ListParagraph"/>
        <w:numPr>
          <w:ilvl w:val="0"/>
          <w:numId w:val="1"/>
        </w:numPr>
      </w:pPr>
      <w:r>
        <w:t>Social Context of Child Welfare including:</w:t>
      </w:r>
    </w:p>
    <w:p w14:paraId="1BAC163C" w14:textId="77777777" w:rsidR="0013283D" w:rsidRDefault="00563584" w:rsidP="00563584">
      <w:pPr>
        <w:pStyle w:val="ListParagraph"/>
      </w:pPr>
      <w:r>
        <w:tab/>
        <w:t>Poverty</w:t>
      </w:r>
      <w:r w:rsidR="00D732D2">
        <w:t xml:space="preserve">, </w:t>
      </w:r>
    </w:p>
    <w:p w14:paraId="3DBDEDD9" w14:textId="38378F06" w:rsidR="00D732D2" w:rsidRDefault="0013283D" w:rsidP="00563584">
      <w:pPr>
        <w:pStyle w:val="ListParagraph"/>
      </w:pPr>
      <w:r>
        <w:tab/>
        <w:t>C</w:t>
      </w:r>
      <w:r w:rsidR="00D732D2">
        <w:t>ultural</w:t>
      </w:r>
      <w:r w:rsidR="005811F1">
        <w:t xml:space="preserve"> competence</w:t>
      </w:r>
      <w:r w:rsidR="00D732D2">
        <w:tab/>
      </w:r>
    </w:p>
    <w:p w14:paraId="06398690" w14:textId="15829556" w:rsidR="00563584" w:rsidRDefault="00563584" w:rsidP="00563584">
      <w:pPr>
        <w:pStyle w:val="ListParagraph"/>
      </w:pPr>
      <w:r>
        <w:tab/>
        <w:t>Educational System</w:t>
      </w:r>
    </w:p>
    <w:p w14:paraId="4DA7BBD7" w14:textId="76C56F51" w:rsidR="00563584" w:rsidRDefault="00563584" w:rsidP="00563584">
      <w:pPr>
        <w:pStyle w:val="ListParagraph"/>
      </w:pPr>
      <w:r>
        <w:tab/>
        <w:t>Health</w:t>
      </w:r>
      <w:r w:rsidR="00E41AC2">
        <w:t>, Mental H</w:t>
      </w:r>
      <w:r>
        <w:t>ealth</w:t>
      </w:r>
      <w:r w:rsidR="000D51B0">
        <w:t>,</w:t>
      </w:r>
      <w:r w:rsidR="0013283D">
        <w:t xml:space="preserve"> and Substance A</w:t>
      </w:r>
      <w:r>
        <w:t>buse</w:t>
      </w:r>
    </w:p>
    <w:p w14:paraId="4994726C" w14:textId="77777777" w:rsidR="00563584" w:rsidRDefault="00563584" w:rsidP="00563584">
      <w:pPr>
        <w:pStyle w:val="ListParagraph"/>
      </w:pPr>
      <w:r>
        <w:tab/>
        <w:t>Domestic Violence</w:t>
      </w:r>
    </w:p>
    <w:p w14:paraId="005E3BDA" w14:textId="3ACC497F" w:rsidR="00E41AC2" w:rsidRDefault="00563584" w:rsidP="00563584">
      <w:pPr>
        <w:pStyle w:val="ListParagraph"/>
      </w:pPr>
      <w:r>
        <w:tab/>
        <w:t>Homelessness and housing insecurity</w:t>
      </w:r>
      <w:r w:rsidR="00E41AC2">
        <w:tab/>
      </w:r>
    </w:p>
    <w:p w14:paraId="395A8AD1" w14:textId="745A0C49" w:rsidR="00563584" w:rsidRDefault="00563584" w:rsidP="00563584">
      <w:pPr>
        <w:pStyle w:val="ListParagraph"/>
        <w:numPr>
          <w:ilvl w:val="0"/>
          <w:numId w:val="1"/>
        </w:numPr>
      </w:pPr>
      <w:r>
        <w:t>Juvenile Justice System and Child Welfare</w:t>
      </w:r>
    </w:p>
    <w:p w14:paraId="3D96514B" w14:textId="001D802B" w:rsidR="0051155B" w:rsidRDefault="0051155B" w:rsidP="00563584">
      <w:pPr>
        <w:pStyle w:val="ListParagraph"/>
        <w:numPr>
          <w:ilvl w:val="0"/>
          <w:numId w:val="1"/>
        </w:numPr>
      </w:pPr>
      <w:r>
        <w:t>Values and Philosophies in Child Welfare Practice</w:t>
      </w:r>
    </w:p>
    <w:p w14:paraId="06CAAD7E" w14:textId="6E148C9E" w:rsidR="001A0BAC" w:rsidRDefault="00916A13" w:rsidP="00563584">
      <w:pPr>
        <w:pStyle w:val="ListParagraph"/>
        <w:numPr>
          <w:ilvl w:val="0"/>
          <w:numId w:val="1"/>
        </w:numPr>
      </w:pPr>
      <w:r>
        <w:t xml:space="preserve">The </w:t>
      </w:r>
      <w:r w:rsidR="001A0BAC">
        <w:t>Child Welfare Professional – A Day in the Life</w:t>
      </w:r>
      <w:r>
        <w:t xml:space="preserve"> of a Protective Service Worker</w:t>
      </w:r>
    </w:p>
    <w:p w14:paraId="27CE5021" w14:textId="527C979B" w:rsidR="009E087F" w:rsidRDefault="009E087F" w:rsidP="009E087F">
      <w:pPr>
        <w:pStyle w:val="ListParagraph"/>
        <w:numPr>
          <w:ilvl w:val="1"/>
          <w:numId w:val="1"/>
        </w:numPr>
      </w:pPr>
      <w:r>
        <w:t>Caseload Management</w:t>
      </w:r>
    </w:p>
    <w:p w14:paraId="30E4BEE8" w14:textId="3D0E3879" w:rsidR="009E087F" w:rsidRDefault="009E087F" w:rsidP="009E087F">
      <w:pPr>
        <w:pStyle w:val="ListParagraph"/>
        <w:numPr>
          <w:ilvl w:val="1"/>
          <w:numId w:val="1"/>
        </w:numPr>
      </w:pPr>
      <w:r>
        <w:t xml:space="preserve">Secondary Trauma </w:t>
      </w:r>
    </w:p>
    <w:p w14:paraId="10D10089" w14:textId="46924662" w:rsidR="009E087F" w:rsidRDefault="009E087F" w:rsidP="009E087F">
      <w:pPr>
        <w:pStyle w:val="ListParagraph"/>
        <w:numPr>
          <w:ilvl w:val="1"/>
          <w:numId w:val="1"/>
        </w:numPr>
      </w:pPr>
      <w:r>
        <w:t>Recognizing biases, individual and systemic</w:t>
      </w:r>
    </w:p>
    <w:p w14:paraId="65995657" w14:textId="2CE9E57B" w:rsidR="009E087F" w:rsidRDefault="009E087F" w:rsidP="009E087F">
      <w:pPr>
        <w:pStyle w:val="ListParagraph"/>
        <w:numPr>
          <w:ilvl w:val="1"/>
          <w:numId w:val="1"/>
        </w:numPr>
      </w:pPr>
      <w:r>
        <w:t>Documentation</w:t>
      </w:r>
    </w:p>
    <w:p w14:paraId="74A30453" w14:textId="00DDD0DB" w:rsidR="009E087F" w:rsidRDefault="009E087F" w:rsidP="009E087F">
      <w:pPr>
        <w:pStyle w:val="ListParagraph"/>
        <w:numPr>
          <w:ilvl w:val="1"/>
          <w:numId w:val="1"/>
        </w:numPr>
      </w:pPr>
      <w:r>
        <w:t>Worker Safety</w:t>
      </w:r>
      <w:r w:rsidR="000D51B0">
        <w:t>.</w:t>
      </w:r>
    </w:p>
    <w:p w14:paraId="263EC994" w14:textId="77777777" w:rsidR="000E0A45" w:rsidRDefault="000E0A45" w:rsidP="00D732D2">
      <w:pPr>
        <w:pStyle w:val="ListParagraph"/>
      </w:pPr>
    </w:p>
    <w:p w14:paraId="22AD842E" w14:textId="77777777" w:rsidR="00563584" w:rsidRDefault="00563584" w:rsidP="00563584">
      <w:pPr>
        <w:pStyle w:val="ListParagraph"/>
      </w:pPr>
    </w:p>
    <w:p w14:paraId="5CEB2332" w14:textId="2121AF6A" w:rsidR="00563584" w:rsidRDefault="00563584" w:rsidP="00563584">
      <w:pPr>
        <w:pStyle w:val="ListParagraph"/>
      </w:pPr>
    </w:p>
    <w:sectPr w:rsidR="00563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143BA"/>
    <w:multiLevelType w:val="hybridMultilevel"/>
    <w:tmpl w:val="C316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D2"/>
    <w:rsid w:val="000D51B0"/>
    <w:rsid w:val="000E0A45"/>
    <w:rsid w:val="0013283D"/>
    <w:rsid w:val="001A0BAC"/>
    <w:rsid w:val="0051155B"/>
    <w:rsid w:val="00563584"/>
    <w:rsid w:val="005811F1"/>
    <w:rsid w:val="00612E6C"/>
    <w:rsid w:val="00774CA4"/>
    <w:rsid w:val="00777FC6"/>
    <w:rsid w:val="007976E9"/>
    <w:rsid w:val="00817182"/>
    <w:rsid w:val="00916A13"/>
    <w:rsid w:val="00931F17"/>
    <w:rsid w:val="00951B9B"/>
    <w:rsid w:val="009E087F"/>
    <w:rsid w:val="00BF3F23"/>
    <w:rsid w:val="00D573D2"/>
    <w:rsid w:val="00D732D2"/>
    <w:rsid w:val="00E042E2"/>
    <w:rsid w:val="00E4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DDE0"/>
  <w15:chartTrackingRefBased/>
  <w15:docId w15:val="{EC322CE2-D78A-42B1-8491-C9983169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2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8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2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Landriau</dc:creator>
  <cp:keywords/>
  <dc:description/>
  <cp:lastModifiedBy>John Searight</cp:lastModifiedBy>
  <cp:revision>2</cp:revision>
  <cp:lastPrinted>2017-07-23T18:57:00Z</cp:lastPrinted>
  <dcterms:created xsi:type="dcterms:W3CDTF">2017-09-19T13:18:00Z</dcterms:created>
  <dcterms:modified xsi:type="dcterms:W3CDTF">2017-09-19T13:18:00Z</dcterms:modified>
</cp:coreProperties>
</file>